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2DDE53D" w14:textId="77777777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17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15AFF89B" w14:textId="77777777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046340</w:t>
      </w:r>
      <w:r w:rsidRPr="0092721B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5</w:t>
      </w:r>
      <w:r w:rsidRPr="0092721B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11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229D9232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AB16A3">
        <w:rPr>
          <w:rFonts w:ascii="Times New Roman" w:hAnsi="Times New Roman" w:cs="Times New Roman"/>
          <w:sz w:val="24"/>
        </w:rPr>
        <w:t>nº 8.666/93 (§1º do art. 12 do Decreto nº 7.892/2013).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7605F8"/>
    <w:rsid w:val="00763B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919</Words>
  <Characters>5141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7</cp:revision>
  <dcterms:created xsi:type="dcterms:W3CDTF">2016-03-21T14:17:00Z</dcterms:created>
  <dcterms:modified xsi:type="dcterms:W3CDTF">2016-07-28T13:35:00Z</dcterms:modified>
</cp:coreProperties>
</file>